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D7FD9" w14:textId="77777777" w:rsidR="00404B20" w:rsidRDefault="00404B20">
      <w:pPr>
        <w:rPr>
          <w:rFonts w:ascii="Lato" w:eastAsia="Lato" w:hAnsi="Lato" w:cs="Lato"/>
          <w:b/>
          <w:color w:val="222222"/>
        </w:rPr>
      </w:pPr>
    </w:p>
    <w:p w14:paraId="5BADF587" w14:textId="03F74FEA" w:rsidR="00404B20" w:rsidRPr="00404B20" w:rsidRDefault="00404B20" w:rsidP="00404B20">
      <w:pPr>
        <w:jc w:val="center"/>
        <w:rPr>
          <w:rFonts w:ascii="Lato" w:eastAsia="Lato" w:hAnsi="Lato" w:cs="Lato"/>
          <w:b/>
          <w:color w:val="222222"/>
          <w:sz w:val="36"/>
          <w:szCs w:val="36"/>
        </w:rPr>
      </w:pPr>
      <w:r w:rsidRPr="00404B20">
        <w:rPr>
          <w:rFonts w:ascii="Lato" w:eastAsia="Lato" w:hAnsi="Lato" w:cs="Lato"/>
          <w:b/>
          <w:color w:val="222222"/>
          <w:sz w:val="36"/>
          <w:szCs w:val="36"/>
        </w:rPr>
        <w:t>EMPLOYEE HANDBOOK POLICY TEMPLATE</w:t>
      </w:r>
    </w:p>
    <w:p w14:paraId="17AF0217" w14:textId="77777777" w:rsidR="00404B20" w:rsidRDefault="00404B20">
      <w:pPr>
        <w:rPr>
          <w:rFonts w:ascii="Lato" w:eastAsia="Lato" w:hAnsi="Lato" w:cs="Lato"/>
          <w:b/>
          <w:color w:val="222222"/>
        </w:rPr>
      </w:pPr>
    </w:p>
    <w:p w14:paraId="1DC796AD" w14:textId="3BB130EF" w:rsidR="001E1A25" w:rsidRDefault="00016752">
      <w:pPr>
        <w:rPr>
          <w:rFonts w:ascii="Lato" w:eastAsia="Lato" w:hAnsi="Lato" w:cs="Lato"/>
          <w:b/>
          <w:color w:val="222222"/>
        </w:rPr>
      </w:pPr>
      <w:r>
        <w:rPr>
          <w:rFonts w:ascii="Lato" w:eastAsia="Lato" w:hAnsi="Lato" w:cs="Lato"/>
          <w:b/>
          <w:color w:val="222222"/>
        </w:rPr>
        <w:t>Background Checks</w:t>
      </w:r>
    </w:p>
    <w:p w14:paraId="0CEC3F38" w14:textId="77777777" w:rsidR="001E1A25" w:rsidRDefault="001E1A25">
      <w:pPr>
        <w:rPr>
          <w:rFonts w:ascii="Lato" w:eastAsia="Lato" w:hAnsi="Lato" w:cs="Lato"/>
          <w:color w:val="222222"/>
        </w:rPr>
      </w:pPr>
    </w:p>
    <w:p w14:paraId="5E420F0C" w14:textId="77777777" w:rsidR="001E1A25" w:rsidRDefault="00016752">
      <w:pPr>
        <w:rPr>
          <w:rFonts w:ascii="Lato" w:eastAsia="Lato" w:hAnsi="Lato" w:cs="Lato"/>
          <w:color w:val="222222"/>
        </w:rPr>
      </w:pPr>
      <w:r>
        <w:rPr>
          <w:rFonts w:ascii="Lato" w:eastAsia="Lato" w:hAnsi="Lato" w:cs="Lato"/>
          <w:color w:val="222222"/>
          <w:highlight w:val="white"/>
        </w:rPr>
        <w:t>Prior to making an offer of employment, or after making a conditional offer, the Company may conduct a job-related background check. The background check may consist of prior employment verification, professional reference checks, education confirmation, c</w:t>
      </w:r>
      <w:r>
        <w:rPr>
          <w:rFonts w:ascii="Lato" w:eastAsia="Lato" w:hAnsi="Lato" w:cs="Lato"/>
          <w:color w:val="222222"/>
          <w:highlight w:val="white"/>
        </w:rPr>
        <w:t>riminal background, and/or credit checks, as permitted by law. Third-party services may be hired to perform these checks. All offers of employment and continued employment are contingent upon a satisfactory bac</w:t>
      </w:r>
      <w:bookmarkStart w:id="0" w:name="_GoBack"/>
      <w:bookmarkEnd w:id="0"/>
      <w:r>
        <w:rPr>
          <w:rFonts w:ascii="Lato" w:eastAsia="Lato" w:hAnsi="Lato" w:cs="Lato"/>
          <w:color w:val="222222"/>
          <w:highlight w:val="white"/>
        </w:rPr>
        <w:t>kground check.</w:t>
      </w:r>
    </w:p>
    <w:sectPr w:rsidR="001E1A25">
      <w:headerReference w:type="default" r:id="rId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E21E7" w14:textId="77777777" w:rsidR="00016752" w:rsidRDefault="00016752">
      <w:pPr>
        <w:spacing w:line="240" w:lineRule="auto"/>
      </w:pPr>
      <w:r>
        <w:separator/>
      </w:r>
    </w:p>
  </w:endnote>
  <w:endnote w:type="continuationSeparator" w:id="0">
    <w:p w14:paraId="09B68BC6" w14:textId="77777777" w:rsidR="00016752" w:rsidRDefault="00016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F6209" w14:textId="77777777" w:rsidR="00016752" w:rsidRDefault="00016752">
      <w:pPr>
        <w:spacing w:line="240" w:lineRule="auto"/>
      </w:pPr>
      <w:r>
        <w:separator/>
      </w:r>
    </w:p>
  </w:footnote>
  <w:footnote w:type="continuationSeparator" w:id="0">
    <w:p w14:paraId="696BF70A" w14:textId="77777777" w:rsidR="00016752" w:rsidRDefault="00016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99A56" w14:textId="6747DC4E" w:rsidR="00404B20" w:rsidRDefault="00404B20">
    <w:pPr>
      <w:jc w:val="center"/>
      <w:rPr>
        <w:rFonts w:ascii="Lato" w:eastAsia="Lato" w:hAnsi="Lato" w:cs="Lato"/>
        <w:b/>
      </w:rPr>
    </w:pPr>
  </w:p>
  <w:p w14:paraId="4ADB8D41" w14:textId="77777777" w:rsidR="00404B20" w:rsidRDefault="00404B20">
    <w:pPr>
      <w:jc w:val="center"/>
      <w:rPr>
        <w:rFonts w:ascii="Lato" w:eastAsia="Lato" w:hAnsi="Lato" w:cs="Lato"/>
        <w:b/>
      </w:rPr>
    </w:pPr>
  </w:p>
  <w:p w14:paraId="599FE551" w14:textId="68F6A888" w:rsidR="001E1A25" w:rsidRDefault="00016752">
    <w:pPr>
      <w:jc w:val="center"/>
      <w:rPr>
        <w:rFonts w:ascii="Lato" w:eastAsia="Lato" w:hAnsi="Lato" w:cs="Lato"/>
        <w:b/>
      </w:rPr>
    </w:pPr>
    <w:r>
      <w:rPr>
        <w:noProof/>
      </w:rPr>
      <w:drawing>
        <wp:anchor distT="228600" distB="228600" distL="228600" distR="228600" simplePos="0" relativeHeight="251658240" behindDoc="0" locked="0" layoutInCell="1" hidden="0" allowOverlap="1" wp14:anchorId="7869922D" wp14:editId="0519C0C3">
          <wp:simplePos x="0" y="0"/>
          <wp:positionH relativeFrom="margin">
            <wp:posOffset>1600200</wp:posOffset>
          </wp:positionH>
          <wp:positionV relativeFrom="paragraph">
            <wp:posOffset>-66674</wp:posOffset>
          </wp:positionV>
          <wp:extent cx="2290763" cy="649784"/>
          <wp:effectExtent l="0" t="0" r="0" b="0"/>
          <wp:wrapTopAndBottom distT="228600" distB="2286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0763" cy="6497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62D3468" w14:textId="3BF2CBD5" w:rsidR="001E1A25" w:rsidRDefault="001E1A25">
    <w:pPr>
      <w:jc w:val="center"/>
    </w:pPr>
  </w:p>
  <w:p w14:paraId="6F406DC5" w14:textId="43EF7347" w:rsidR="001E1A25" w:rsidRDefault="001E1A25">
    <w:pPr>
      <w:jc w:val="center"/>
    </w:pPr>
  </w:p>
  <w:p w14:paraId="15BFFF4D" w14:textId="77777777" w:rsidR="001E1A25" w:rsidRDefault="001E1A25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A25"/>
    <w:rsid w:val="00016752"/>
    <w:rsid w:val="001E1A25"/>
    <w:rsid w:val="0040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92329"/>
  <w15:docId w15:val="{C08CDB42-62B5-4BB9-8532-515166DE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roxima Nova" w:eastAsia="Proxima Nova" w:hAnsi="Proxima Nova" w:cs="Proxima Nova"/>
        <w:color w:val="545750"/>
        <w:sz w:val="24"/>
        <w:szCs w:val="24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rFonts w:ascii="Arial Black" w:eastAsia="Arial Black" w:hAnsi="Arial Black" w:cs="Arial Black"/>
      <w:color w:val="438174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04B2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B20"/>
  </w:style>
  <w:style w:type="paragraph" w:styleId="Footer">
    <w:name w:val="footer"/>
    <w:basedOn w:val="Normal"/>
    <w:link w:val="FooterChar"/>
    <w:uiPriority w:val="99"/>
    <w:unhideWhenUsed/>
    <w:rsid w:val="00404B2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 Maurer</dc:creator>
  <cp:lastModifiedBy>CJ Maurer</cp:lastModifiedBy>
  <cp:revision>2</cp:revision>
  <dcterms:created xsi:type="dcterms:W3CDTF">2018-03-28T14:22:00Z</dcterms:created>
  <dcterms:modified xsi:type="dcterms:W3CDTF">2018-03-28T14:22:00Z</dcterms:modified>
</cp:coreProperties>
</file>